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DCE" w:rsidRPr="005B0DCE" w:rsidRDefault="005B0DCE" w:rsidP="005B0DCE">
      <w:pPr>
        <w:pBdr>
          <w:bottom w:val="single" w:sz="4" w:space="0" w:color="AAAAAA"/>
        </w:pBdr>
        <w:spacing w:after="24" w:line="288" w:lineRule="atLeast"/>
        <w:outlineLvl w:val="0"/>
        <w:rPr>
          <w:rFonts w:ascii="Times New Roman" w:eastAsia="Times New Roman" w:hAnsi="Times New Roman" w:cs="Times New Roman"/>
          <w:b/>
          <w:kern w:val="36"/>
          <w:sz w:val="28"/>
          <w:szCs w:val="28"/>
        </w:rPr>
      </w:pPr>
      <w:r w:rsidRPr="005B0DCE">
        <w:rPr>
          <w:rFonts w:ascii="Times New Roman" w:eastAsia="Times New Roman" w:hAnsi="Times New Roman" w:cs="Times New Roman"/>
          <w:b/>
          <w:kern w:val="36"/>
          <w:sz w:val="28"/>
          <w:szCs w:val="28"/>
        </w:rPr>
        <w:t>Domain model</w:t>
      </w:r>
    </w:p>
    <w:p w:rsidR="005B0DCE" w:rsidRPr="005B0DCE" w:rsidRDefault="005B0DCE" w:rsidP="005B0DCE">
      <w:pPr>
        <w:spacing w:after="0" w:line="360" w:lineRule="atLeast"/>
        <w:rPr>
          <w:rFonts w:ascii="Times New Roman" w:eastAsia="Times New Roman" w:hAnsi="Times New Roman" w:cs="Times New Roman"/>
          <w:sz w:val="18"/>
          <w:szCs w:val="18"/>
        </w:rPr>
      </w:pPr>
      <w:r w:rsidRPr="005B0DCE">
        <w:rPr>
          <w:rFonts w:ascii="Times New Roman" w:eastAsia="Times New Roman" w:hAnsi="Times New Roman" w:cs="Times New Roman"/>
          <w:sz w:val="18"/>
          <w:szCs w:val="18"/>
        </w:rPr>
        <w:t>From Wikipedia, the free encyclopedia</w:t>
      </w:r>
    </w:p>
    <w:p w:rsidR="005B0DCE" w:rsidRPr="005B0DCE" w:rsidRDefault="005B0DCE" w:rsidP="005B0DCE">
      <w:pPr>
        <w:spacing w:before="96" w:after="120" w:line="360" w:lineRule="atLeast"/>
        <w:rPr>
          <w:rFonts w:ascii="Times New Roman" w:eastAsia="Times New Roman" w:hAnsi="Times New Roman" w:cs="Times New Roman"/>
          <w:sz w:val="18"/>
          <w:szCs w:val="18"/>
        </w:rPr>
      </w:pPr>
      <w:r w:rsidRPr="005B0DCE">
        <w:rPr>
          <w:rFonts w:ascii="Times New Roman" w:eastAsia="Times New Roman" w:hAnsi="Times New Roman" w:cs="Times New Roman"/>
          <w:sz w:val="18"/>
          <w:szCs w:val="18"/>
        </w:rPr>
        <w:t>A</w:t>
      </w:r>
      <w:r w:rsidRPr="00256F94">
        <w:rPr>
          <w:rFonts w:ascii="Times New Roman" w:eastAsia="Times New Roman" w:hAnsi="Times New Roman" w:cs="Times New Roman"/>
          <w:sz w:val="18"/>
          <w:szCs w:val="18"/>
        </w:rPr>
        <w:t> </w:t>
      </w:r>
      <w:r w:rsidRPr="005B0DCE">
        <w:rPr>
          <w:rFonts w:ascii="Times New Roman" w:eastAsia="Times New Roman" w:hAnsi="Times New Roman" w:cs="Times New Roman"/>
          <w:b/>
          <w:bCs/>
          <w:sz w:val="18"/>
          <w:szCs w:val="18"/>
        </w:rPr>
        <w:t>domain model</w:t>
      </w:r>
      <w:r w:rsidRPr="005B0DCE">
        <w:rPr>
          <w:rFonts w:ascii="Times New Roman" w:eastAsia="Times New Roman" w:hAnsi="Times New Roman" w:cs="Times New Roman"/>
          <w:sz w:val="18"/>
          <w:szCs w:val="18"/>
        </w:rPr>
        <w:t>, or</w:t>
      </w:r>
      <w:r w:rsidRPr="00256F94">
        <w:rPr>
          <w:rFonts w:ascii="Times New Roman" w:eastAsia="Times New Roman" w:hAnsi="Times New Roman" w:cs="Times New Roman"/>
          <w:sz w:val="18"/>
          <w:szCs w:val="18"/>
        </w:rPr>
        <w:t> </w:t>
      </w:r>
      <w:r w:rsidRPr="005B0DCE">
        <w:rPr>
          <w:rFonts w:ascii="Times New Roman" w:eastAsia="Times New Roman" w:hAnsi="Times New Roman" w:cs="Times New Roman"/>
          <w:b/>
          <w:bCs/>
          <w:sz w:val="18"/>
          <w:szCs w:val="18"/>
        </w:rPr>
        <w:t>Domain Object Model</w:t>
      </w:r>
      <w:r w:rsidRPr="00256F94">
        <w:rPr>
          <w:rFonts w:ascii="Times New Roman" w:eastAsia="Times New Roman" w:hAnsi="Times New Roman" w:cs="Times New Roman"/>
          <w:sz w:val="18"/>
          <w:szCs w:val="18"/>
        </w:rPr>
        <w:t> </w:t>
      </w:r>
      <w:r w:rsidRPr="005B0DCE">
        <w:rPr>
          <w:rFonts w:ascii="Times New Roman" w:eastAsia="Times New Roman" w:hAnsi="Times New Roman" w:cs="Times New Roman"/>
          <w:sz w:val="18"/>
          <w:szCs w:val="18"/>
        </w:rPr>
        <w:t>(DOM) in</w:t>
      </w:r>
      <w:r w:rsidRPr="00256F94">
        <w:rPr>
          <w:rFonts w:ascii="Times New Roman" w:eastAsia="Times New Roman" w:hAnsi="Times New Roman" w:cs="Times New Roman"/>
          <w:sz w:val="18"/>
          <w:szCs w:val="18"/>
        </w:rPr>
        <w:t> </w:t>
      </w:r>
      <w:hyperlink r:id="rId5" w:tooltip="Problem solving" w:history="1">
        <w:r w:rsidRPr="00256F94">
          <w:rPr>
            <w:rFonts w:ascii="Times New Roman" w:eastAsia="Times New Roman" w:hAnsi="Times New Roman" w:cs="Times New Roman"/>
            <w:sz w:val="18"/>
            <w:szCs w:val="18"/>
          </w:rPr>
          <w:t>problem solving</w:t>
        </w:r>
      </w:hyperlink>
      <w:r w:rsidRPr="00256F94">
        <w:rPr>
          <w:rFonts w:ascii="Times New Roman" w:eastAsia="Times New Roman" w:hAnsi="Times New Roman" w:cs="Times New Roman"/>
          <w:sz w:val="18"/>
          <w:szCs w:val="18"/>
        </w:rPr>
        <w:t> </w:t>
      </w:r>
      <w:proofErr w:type="spellStart"/>
      <w:r w:rsidRPr="005B0DCE">
        <w:rPr>
          <w:rFonts w:ascii="Times New Roman" w:eastAsia="Times New Roman" w:hAnsi="Times New Roman" w:cs="Times New Roman"/>
          <w:sz w:val="18"/>
          <w:szCs w:val="18"/>
        </w:rPr>
        <w:t>and</w:t>
      </w:r>
      <w:hyperlink r:id="rId6" w:tooltip="Software engineering" w:history="1">
        <w:r w:rsidRPr="00256F94">
          <w:rPr>
            <w:rFonts w:ascii="Times New Roman" w:eastAsia="Times New Roman" w:hAnsi="Times New Roman" w:cs="Times New Roman"/>
            <w:sz w:val="18"/>
            <w:szCs w:val="18"/>
          </w:rPr>
          <w:t>software</w:t>
        </w:r>
        <w:proofErr w:type="spellEnd"/>
        <w:r w:rsidRPr="00256F94">
          <w:rPr>
            <w:rFonts w:ascii="Times New Roman" w:eastAsia="Times New Roman" w:hAnsi="Times New Roman" w:cs="Times New Roman"/>
            <w:sz w:val="18"/>
            <w:szCs w:val="18"/>
          </w:rPr>
          <w:t xml:space="preserve"> engineering</w:t>
        </w:r>
      </w:hyperlink>
      <w:r w:rsidRPr="00256F94">
        <w:rPr>
          <w:rFonts w:ascii="Times New Roman" w:eastAsia="Times New Roman" w:hAnsi="Times New Roman" w:cs="Times New Roman"/>
          <w:sz w:val="18"/>
          <w:szCs w:val="18"/>
        </w:rPr>
        <w:t> </w:t>
      </w:r>
      <w:r w:rsidR="00061F2E" w:rsidRPr="00256F94">
        <w:rPr>
          <w:rFonts w:ascii="Times New Roman" w:eastAsia="Times New Roman" w:hAnsi="Times New Roman" w:cs="Times New Roman"/>
          <w:sz w:val="18"/>
          <w:szCs w:val="18"/>
        </w:rPr>
        <w:t xml:space="preserve">technique that </w:t>
      </w:r>
      <w:r w:rsidRPr="005B0DCE">
        <w:rPr>
          <w:rFonts w:ascii="Times New Roman" w:eastAsia="Times New Roman" w:hAnsi="Times New Roman" w:cs="Times New Roman"/>
          <w:sz w:val="18"/>
          <w:szCs w:val="18"/>
        </w:rPr>
        <w:t>can be thought of as a</w:t>
      </w:r>
      <w:r w:rsidRPr="00256F94">
        <w:rPr>
          <w:rFonts w:ascii="Times New Roman" w:eastAsia="Times New Roman" w:hAnsi="Times New Roman" w:cs="Times New Roman"/>
          <w:sz w:val="18"/>
          <w:szCs w:val="18"/>
        </w:rPr>
        <w:t> </w:t>
      </w:r>
      <w:hyperlink r:id="rId7" w:tooltip="Conceptual model (computer science)" w:history="1">
        <w:r w:rsidRPr="00256F94">
          <w:rPr>
            <w:rFonts w:ascii="Times New Roman" w:eastAsia="Times New Roman" w:hAnsi="Times New Roman" w:cs="Times New Roman"/>
            <w:sz w:val="18"/>
            <w:szCs w:val="18"/>
          </w:rPr>
          <w:t>conceptual model</w:t>
        </w:r>
      </w:hyperlink>
      <w:r w:rsidRPr="00256F94">
        <w:rPr>
          <w:rFonts w:ascii="Times New Roman" w:eastAsia="Times New Roman" w:hAnsi="Times New Roman" w:cs="Times New Roman"/>
          <w:sz w:val="18"/>
          <w:szCs w:val="18"/>
        </w:rPr>
        <w:t> </w:t>
      </w:r>
      <w:r w:rsidRPr="005B0DCE">
        <w:rPr>
          <w:rFonts w:ascii="Times New Roman" w:eastAsia="Times New Roman" w:hAnsi="Times New Roman" w:cs="Times New Roman"/>
          <w:sz w:val="18"/>
          <w:szCs w:val="18"/>
        </w:rPr>
        <w:t>of a domain of interest which describes the various entities, their attributes and relationships, plus the constraints that govern the integrity of the model elements comprising that problem domain.</w:t>
      </w:r>
    </w:p>
    <w:tbl>
      <w:tblPr>
        <w:tblW w:w="9637" w:type="dxa"/>
        <w:tblCellSpacing w:w="15" w:type="dxa"/>
        <w:tblBorders>
          <w:top w:val="single" w:sz="4" w:space="0" w:color="AAAAAA"/>
          <w:left w:val="single" w:sz="4" w:space="0" w:color="AAAAAA"/>
          <w:bottom w:val="single" w:sz="4" w:space="0" w:color="AAAAAA"/>
          <w:right w:val="single" w:sz="4" w:space="0" w:color="AAAAAA"/>
        </w:tblBorders>
        <w:shd w:val="clear" w:color="auto" w:fill="F9F9F9"/>
        <w:tblCellMar>
          <w:top w:w="58" w:type="dxa"/>
          <w:left w:w="58" w:type="dxa"/>
          <w:bottom w:w="58" w:type="dxa"/>
          <w:right w:w="58" w:type="dxa"/>
        </w:tblCellMar>
        <w:tblLook w:val="04A0"/>
      </w:tblPr>
      <w:tblGrid>
        <w:gridCol w:w="9946"/>
      </w:tblGrid>
      <w:tr w:rsidR="005B0DCE" w:rsidRPr="005B0DCE" w:rsidTr="001E1EAD">
        <w:trPr>
          <w:trHeight w:val="198"/>
          <w:tblCellSpacing w:w="15" w:type="dxa"/>
        </w:trPr>
        <w:tc>
          <w:tcPr>
            <w:tcW w:w="9577" w:type="dxa"/>
            <w:shd w:val="clear" w:color="auto" w:fill="F9F9F9"/>
            <w:vAlign w:val="center"/>
            <w:hideMark/>
          </w:tcPr>
          <w:p w:rsidR="005B0DCE" w:rsidRPr="005B0DCE" w:rsidRDefault="001E1EAD" w:rsidP="005B0DCE">
            <w:pPr>
              <w:numPr>
                <w:ilvl w:val="0"/>
                <w:numId w:val="1"/>
              </w:numPr>
              <w:spacing w:before="100" w:beforeAutospacing="1" w:after="24" w:line="360" w:lineRule="atLeast"/>
              <w:ind w:left="0"/>
              <w:rPr>
                <w:rFonts w:ascii="Times New Roman" w:eastAsia="Times New Roman" w:hAnsi="Times New Roman" w:cs="Times New Roman"/>
                <w:sz w:val="18"/>
                <w:szCs w:val="18"/>
              </w:rPr>
            </w:pPr>
            <w:r>
              <w:rPr>
                <w:rFonts w:ascii="Times New Roman" w:eastAsia="Times New Roman" w:hAnsi="Times New Roman" w:cs="Times New Roman"/>
                <w:b/>
                <w:noProof/>
                <w:sz w:val="24"/>
                <w:szCs w:val="24"/>
              </w:rPr>
              <w:drawing>
                <wp:inline distT="0" distB="0" distL="0" distR="0">
                  <wp:extent cx="5943600" cy="4050030"/>
                  <wp:effectExtent l="19050" t="0" r="0" b="0"/>
                  <wp:docPr id="6" name="Picture 2" descr="Domain_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main_model.png"/>
                          <pic:cNvPicPr/>
                        </pic:nvPicPr>
                        <pic:blipFill>
                          <a:blip r:embed="rId8"/>
                          <a:stretch>
                            <a:fillRect/>
                          </a:stretch>
                        </pic:blipFill>
                        <pic:spPr>
                          <a:xfrm>
                            <a:off x="0" y="0"/>
                            <a:ext cx="5943600" cy="4050030"/>
                          </a:xfrm>
                          <a:prstGeom prst="rect">
                            <a:avLst/>
                          </a:prstGeom>
                        </pic:spPr>
                      </pic:pic>
                    </a:graphicData>
                  </a:graphic>
                </wp:inline>
              </w:drawing>
            </w:r>
          </w:p>
        </w:tc>
      </w:tr>
      <w:tr w:rsidR="001E1EAD" w:rsidRPr="005B0DCE" w:rsidTr="001E1EAD">
        <w:trPr>
          <w:trHeight w:val="198"/>
          <w:tblCellSpacing w:w="15" w:type="dxa"/>
        </w:trPr>
        <w:tc>
          <w:tcPr>
            <w:tcW w:w="9577" w:type="dxa"/>
            <w:shd w:val="clear" w:color="auto" w:fill="F9F9F9"/>
            <w:vAlign w:val="center"/>
            <w:hideMark/>
          </w:tcPr>
          <w:p w:rsidR="001E1EAD" w:rsidRPr="005B0DCE" w:rsidRDefault="001E1EAD" w:rsidP="001E1EAD">
            <w:pPr>
              <w:spacing w:before="100" w:beforeAutospacing="1" w:after="24" w:line="360" w:lineRule="atLeast"/>
              <w:rPr>
                <w:rFonts w:ascii="Times New Roman" w:eastAsia="Times New Roman" w:hAnsi="Times New Roman" w:cs="Times New Roman"/>
                <w:sz w:val="18"/>
                <w:szCs w:val="18"/>
              </w:rPr>
            </w:pPr>
          </w:p>
        </w:tc>
      </w:tr>
      <w:tr w:rsidR="001E1EAD" w:rsidRPr="005B0DCE" w:rsidTr="001E1EAD">
        <w:trPr>
          <w:trHeight w:val="15"/>
          <w:tblCellSpacing w:w="15" w:type="dxa"/>
        </w:trPr>
        <w:tc>
          <w:tcPr>
            <w:tcW w:w="9577" w:type="dxa"/>
            <w:shd w:val="clear" w:color="auto" w:fill="F9F9F9"/>
            <w:vAlign w:val="center"/>
            <w:hideMark/>
          </w:tcPr>
          <w:p w:rsidR="001E1EAD" w:rsidRPr="005B0DCE" w:rsidRDefault="001E1EAD" w:rsidP="001E1EAD">
            <w:pPr>
              <w:spacing w:before="100" w:beforeAutospacing="1" w:after="24" w:line="360" w:lineRule="atLeast"/>
              <w:rPr>
                <w:rFonts w:ascii="Times New Roman" w:eastAsia="Times New Roman" w:hAnsi="Times New Roman" w:cs="Times New Roman"/>
                <w:sz w:val="18"/>
                <w:szCs w:val="18"/>
              </w:rPr>
            </w:pPr>
          </w:p>
        </w:tc>
      </w:tr>
    </w:tbl>
    <w:p w:rsidR="001E1EAD" w:rsidRDefault="001E1EAD" w:rsidP="005B0DCE">
      <w:pPr>
        <w:pBdr>
          <w:bottom w:val="single" w:sz="4" w:space="2" w:color="AAAAAA"/>
        </w:pBdr>
        <w:spacing w:after="144" w:line="360" w:lineRule="atLeast"/>
        <w:outlineLvl w:val="1"/>
        <w:rPr>
          <w:rFonts w:ascii="Times New Roman" w:eastAsia="Times New Roman" w:hAnsi="Times New Roman" w:cs="Times New Roman"/>
          <w:b/>
          <w:sz w:val="24"/>
          <w:szCs w:val="24"/>
        </w:rPr>
      </w:pPr>
    </w:p>
    <w:p w:rsidR="005B0DCE" w:rsidRPr="005B0DCE" w:rsidRDefault="005B0DCE" w:rsidP="005B0DCE">
      <w:pPr>
        <w:pBdr>
          <w:bottom w:val="single" w:sz="4" w:space="2" w:color="AAAAAA"/>
        </w:pBdr>
        <w:spacing w:after="144" w:line="360" w:lineRule="atLeast"/>
        <w:outlineLvl w:val="1"/>
        <w:rPr>
          <w:rFonts w:ascii="Times New Roman" w:eastAsia="Times New Roman" w:hAnsi="Times New Roman" w:cs="Times New Roman"/>
          <w:b/>
          <w:sz w:val="24"/>
          <w:szCs w:val="24"/>
        </w:rPr>
      </w:pPr>
      <w:r w:rsidRPr="00256F94">
        <w:rPr>
          <w:rFonts w:ascii="Times New Roman" w:eastAsia="Times New Roman" w:hAnsi="Times New Roman" w:cs="Times New Roman"/>
          <w:b/>
          <w:sz w:val="24"/>
          <w:szCs w:val="24"/>
        </w:rPr>
        <w:t>Overview</w:t>
      </w:r>
    </w:p>
    <w:p w:rsidR="00061F2E" w:rsidRPr="00256F94" w:rsidRDefault="005B0DCE" w:rsidP="005B0DCE">
      <w:pPr>
        <w:spacing w:before="96" w:after="120" w:line="360" w:lineRule="atLeast"/>
        <w:rPr>
          <w:rFonts w:ascii="Times New Roman" w:eastAsia="Times New Roman" w:hAnsi="Times New Roman" w:cs="Times New Roman"/>
          <w:sz w:val="18"/>
          <w:szCs w:val="18"/>
        </w:rPr>
      </w:pPr>
      <w:r w:rsidRPr="005B0DCE">
        <w:rPr>
          <w:rFonts w:ascii="Times New Roman" w:eastAsia="Times New Roman" w:hAnsi="Times New Roman" w:cs="Times New Roman"/>
          <w:sz w:val="18"/>
          <w:szCs w:val="18"/>
        </w:rPr>
        <w:t>The domain model is created in order to represent the vocabulary and key concepts of the problem domain. The domain model also identifies the relationships among all the entities within the scope of the problem domain, and commonly identifies their attributes. A domain model that encapsulates methods within the entities is more properly associated with</w:t>
      </w:r>
      <w:r w:rsidRPr="00256F94">
        <w:rPr>
          <w:rFonts w:ascii="Times New Roman" w:eastAsia="Times New Roman" w:hAnsi="Times New Roman" w:cs="Times New Roman"/>
          <w:sz w:val="18"/>
          <w:szCs w:val="18"/>
        </w:rPr>
        <w:t> </w:t>
      </w:r>
      <w:hyperlink r:id="rId9" w:tooltip="Object-Oriented Modeling" w:history="1">
        <w:r w:rsidRPr="00256F94">
          <w:rPr>
            <w:rFonts w:ascii="Times New Roman" w:eastAsia="Times New Roman" w:hAnsi="Times New Roman" w:cs="Times New Roman"/>
            <w:sz w:val="18"/>
            <w:szCs w:val="18"/>
          </w:rPr>
          <w:t>object oriented models</w:t>
        </w:r>
      </w:hyperlink>
      <w:r w:rsidRPr="005B0DCE">
        <w:rPr>
          <w:rFonts w:ascii="Times New Roman" w:eastAsia="Times New Roman" w:hAnsi="Times New Roman" w:cs="Times New Roman"/>
          <w:sz w:val="18"/>
          <w:szCs w:val="18"/>
        </w:rPr>
        <w:t xml:space="preserve">. </w:t>
      </w:r>
    </w:p>
    <w:p w:rsidR="005B0DCE" w:rsidRPr="005B0DCE" w:rsidRDefault="005B0DCE" w:rsidP="005B0DCE">
      <w:pPr>
        <w:spacing w:before="96" w:after="120" w:line="360" w:lineRule="atLeast"/>
        <w:rPr>
          <w:rFonts w:ascii="Times New Roman" w:eastAsia="Times New Roman" w:hAnsi="Times New Roman" w:cs="Times New Roman"/>
          <w:sz w:val="18"/>
          <w:szCs w:val="18"/>
        </w:rPr>
      </w:pPr>
      <w:r w:rsidRPr="005B0DCE">
        <w:rPr>
          <w:rFonts w:ascii="Times New Roman" w:eastAsia="Times New Roman" w:hAnsi="Times New Roman" w:cs="Times New Roman"/>
          <w:sz w:val="18"/>
          <w:szCs w:val="18"/>
        </w:rPr>
        <w:t>An important benefit of a domain model is that it describes and constrains the scope of the problem domain. The domain model can be effectively used to verify and validate the understanding of the problem domain among various stakeholders. It is especially helpful as a communication tool and a focusing point both amongst the different members of the business team as well as between the technical and business teams.</w:t>
      </w:r>
    </w:p>
    <w:p w:rsidR="005B0DCE" w:rsidRPr="005B0DCE" w:rsidRDefault="005B0DCE" w:rsidP="005B0DCE">
      <w:pPr>
        <w:pBdr>
          <w:bottom w:val="single" w:sz="4" w:space="2" w:color="AAAAAA"/>
        </w:pBdr>
        <w:spacing w:after="144" w:line="360" w:lineRule="atLeast"/>
        <w:outlineLvl w:val="1"/>
        <w:rPr>
          <w:rFonts w:ascii="Times New Roman" w:eastAsia="Times New Roman" w:hAnsi="Times New Roman" w:cs="Times New Roman"/>
          <w:b/>
          <w:sz w:val="24"/>
          <w:szCs w:val="24"/>
        </w:rPr>
      </w:pPr>
      <w:r w:rsidRPr="00256F94">
        <w:rPr>
          <w:rFonts w:ascii="Times New Roman" w:eastAsia="Times New Roman" w:hAnsi="Times New Roman" w:cs="Times New Roman"/>
          <w:b/>
          <w:sz w:val="24"/>
          <w:szCs w:val="24"/>
        </w:rPr>
        <w:lastRenderedPageBreak/>
        <w:t>Usage</w:t>
      </w:r>
    </w:p>
    <w:p w:rsidR="005B0DCE" w:rsidRPr="005B0DCE" w:rsidRDefault="005B0DCE" w:rsidP="005B0DCE">
      <w:pPr>
        <w:spacing w:before="96" w:after="120" w:line="360" w:lineRule="atLeast"/>
        <w:rPr>
          <w:rFonts w:ascii="Times New Roman" w:eastAsia="Times New Roman" w:hAnsi="Times New Roman" w:cs="Times New Roman"/>
          <w:sz w:val="18"/>
          <w:szCs w:val="18"/>
        </w:rPr>
      </w:pPr>
      <w:r w:rsidRPr="005B0DCE">
        <w:rPr>
          <w:rFonts w:ascii="Times New Roman" w:eastAsia="Times New Roman" w:hAnsi="Times New Roman" w:cs="Times New Roman"/>
          <w:sz w:val="18"/>
          <w:szCs w:val="18"/>
        </w:rPr>
        <w:t>A well-thought domain model serves as a clear depiction of the conceptual fabric of the problem domain and therefore is invaluable to ensure all stakeholders are aligned in the scope and meaning</w:t>
      </w:r>
      <w:r w:rsidR="00E473DF" w:rsidRPr="00256F94">
        <w:rPr>
          <w:rFonts w:ascii="Times New Roman" w:eastAsia="Times New Roman" w:hAnsi="Times New Roman" w:cs="Times New Roman"/>
          <w:sz w:val="18"/>
          <w:szCs w:val="18"/>
        </w:rPr>
        <w:t xml:space="preserve">. A </w:t>
      </w:r>
      <w:r w:rsidRPr="005B0DCE">
        <w:rPr>
          <w:rFonts w:ascii="Times New Roman" w:eastAsia="Times New Roman" w:hAnsi="Times New Roman" w:cs="Times New Roman"/>
          <w:sz w:val="18"/>
          <w:szCs w:val="18"/>
        </w:rPr>
        <w:t>domain model can also serve as an essential input to solution implementation within a</w:t>
      </w:r>
      <w:r w:rsidRPr="00256F94">
        <w:rPr>
          <w:rFonts w:ascii="Times New Roman" w:eastAsia="Times New Roman" w:hAnsi="Times New Roman" w:cs="Times New Roman"/>
          <w:sz w:val="18"/>
          <w:szCs w:val="18"/>
        </w:rPr>
        <w:t> </w:t>
      </w:r>
      <w:hyperlink r:id="rId10" w:tooltip="Software development cycle" w:history="1">
        <w:r w:rsidRPr="00256F94">
          <w:rPr>
            <w:rFonts w:ascii="Times New Roman" w:eastAsia="Times New Roman" w:hAnsi="Times New Roman" w:cs="Times New Roman"/>
            <w:sz w:val="18"/>
            <w:szCs w:val="18"/>
          </w:rPr>
          <w:t>software development cycle</w:t>
        </w:r>
      </w:hyperlink>
      <w:r w:rsidRPr="00256F94">
        <w:rPr>
          <w:rFonts w:ascii="Times New Roman" w:eastAsia="Times New Roman" w:hAnsi="Times New Roman" w:cs="Times New Roman"/>
          <w:sz w:val="18"/>
          <w:szCs w:val="18"/>
        </w:rPr>
        <w:t> </w:t>
      </w:r>
      <w:r w:rsidRPr="005B0DCE">
        <w:rPr>
          <w:rFonts w:ascii="Times New Roman" w:eastAsia="Times New Roman" w:hAnsi="Times New Roman" w:cs="Times New Roman"/>
          <w:sz w:val="18"/>
          <w:szCs w:val="18"/>
        </w:rPr>
        <w:t>since the model elements comprising the problem domain can serve as key inputs to code construction, whether that construction is achieved manually or through</w:t>
      </w:r>
      <w:r w:rsidRPr="00256F94">
        <w:rPr>
          <w:rFonts w:ascii="Times New Roman" w:eastAsia="Times New Roman" w:hAnsi="Times New Roman" w:cs="Times New Roman"/>
          <w:sz w:val="18"/>
          <w:szCs w:val="18"/>
        </w:rPr>
        <w:t> </w:t>
      </w:r>
      <w:hyperlink r:id="rId11" w:tooltip="Model-driven development" w:history="1">
        <w:r w:rsidRPr="00256F94">
          <w:rPr>
            <w:rFonts w:ascii="Times New Roman" w:eastAsia="Times New Roman" w:hAnsi="Times New Roman" w:cs="Times New Roman"/>
            <w:sz w:val="18"/>
            <w:szCs w:val="18"/>
          </w:rPr>
          <w:t>automated code generation approaches</w:t>
        </w:r>
      </w:hyperlink>
      <w:r w:rsidRPr="005B0DCE">
        <w:rPr>
          <w:rFonts w:ascii="Times New Roman" w:eastAsia="Times New Roman" w:hAnsi="Times New Roman" w:cs="Times New Roman"/>
          <w:sz w:val="18"/>
          <w:szCs w:val="18"/>
        </w:rPr>
        <w:t>. It is important, however, not to compromise the richness and clarity of the business meaning depicted in the domain model by expressing it directly in a form influenced by design or implementation concerns.</w:t>
      </w:r>
    </w:p>
    <w:p w:rsidR="005B0DCE" w:rsidRPr="005B0DCE" w:rsidRDefault="005B0DCE" w:rsidP="005B0DCE">
      <w:pPr>
        <w:spacing w:before="96" w:after="120" w:line="360" w:lineRule="atLeast"/>
        <w:rPr>
          <w:rFonts w:ascii="Times New Roman" w:eastAsia="Times New Roman" w:hAnsi="Times New Roman" w:cs="Times New Roman"/>
          <w:sz w:val="18"/>
          <w:szCs w:val="18"/>
        </w:rPr>
      </w:pPr>
      <w:r w:rsidRPr="005B0DCE">
        <w:rPr>
          <w:rFonts w:ascii="Times New Roman" w:eastAsia="Times New Roman" w:hAnsi="Times New Roman" w:cs="Times New Roman"/>
          <w:sz w:val="18"/>
          <w:szCs w:val="18"/>
        </w:rPr>
        <w:t>In</w:t>
      </w:r>
      <w:r w:rsidRPr="00256F94">
        <w:rPr>
          <w:rFonts w:ascii="Times New Roman" w:eastAsia="Times New Roman" w:hAnsi="Times New Roman" w:cs="Times New Roman"/>
          <w:sz w:val="18"/>
          <w:szCs w:val="18"/>
        </w:rPr>
        <w:t> </w:t>
      </w:r>
      <w:hyperlink r:id="rId12" w:tooltip="Unified Modelling Language" w:history="1">
        <w:r w:rsidRPr="00256F94">
          <w:rPr>
            <w:rFonts w:ascii="Times New Roman" w:eastAsia="Times New Roman" w:hAnsi="Times New Roman" w:cs="Times New Roman"/>
            <w:sz w:val="18"/>
            <w:szCs w:val="18"/>
          </w:rPr>
          <w:t>UML</w:t>
        </w:r>
      </w:hyperlink>
      <w:r w:rsidRPr="005B0DCE">
        <w:rPr>
          <w:rFonts w:ascii="Times New Roman" w:eastAsia="Times New Roman" w:hAnsi="Times New Roman" w:cs="Times New Roman"/>
          <w:sz w:val="18"/>
          <w:szCs w:val="18"/>
        </w:rPr>
        <w:t>, a</w:t>
      </w:r>
      <w:r w:rsidRPr="00256F94">
        <w:rPr>
          <w:rFonts w:ascii="Times New Roman" w:eastAsia="Times New Roman" w:hAnsi="Times New Roman" w:cs="Times New Roman"/>
          <w:sz w:val="18"/>
          <w:szCs w:val="18"/>
        </w:rPr>
        <w:t> </w:t>
      </w:r>
      <w:hyperlink r:id="rId13" w:tooltip="Class diagram" w:history="1">
        <w:r w:rsidRPr="00256F94">
          <w:rPr>
            <w:rFonts w:ascii="Times New Roman" w:eastAsia="Times New Roman" w:hAnsi="Times New Roman" w:cs="Times New Roman"/>
            <w:sz w:val="18"/>
            <w:szCs w:val="18"/>
          </w:rPr>
          <w:t>class diagram</w:t>
        </w:r>
      </w:hyperlink>
      <w:r w:rsidRPr="00256F94">
        <w:rPr>
          <w:rFonts w:ascii="Times New Roman" w:eastAsia="Times New Roman" w:hAnsi="Times New Roman" w:cs="Times New Roman"/>
          <w:sz w:val="18"/>
          <w:szCs w:val="18"/>
        </w:rPr>
        <w:t> </w:t>
      </w:r>
      <w:r w:rsidRPr="005B0DCE">
        <w:rPr>
          <w:rFonts w:ascii="Times New Roman" w:eastAsia="Times New Roman" w:hAnsi="Times New Roman" w:cs="Times New Roman"/>
          <w:sz w:val="18"/>
          <w:szCs w:val="18"/>
        </w:rPr>
        <w:t>is used to represent the domain model.</w:t>
      </w:r>
    </w:p>
    <w:p w:rsidR="0074052E" w:rsidRPr="00256F94" w:rsidRDefault="0074052E">
      <w:pPr>
        <w:rPr>
          <w:rFonts w:ascii="Times New Roman" w:hAnsi="Times New Roman" w:cs="Times New Roman"/>
          <w:sz w:val="18"/>
          <w:szCs w:val="18"/>
        </w:rPr>
      </w:pPr>
    </w:p>
    <w:sectPr w:rsidR="0074052E" w:rsidRPr="00256F94" w:rsidSect="007405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11DED"/>
    <w:multiLevelType w:val="multilevel"/>
    <w:tmpl w:val="680E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415AF"/>
    <w:rsid w:val="00041741"/>
    <w:rsid w:val="00060A40"/>
    <w:rsid w:val="00061F2E"/>
    <w:rsid w:val="000871CA"/>
    <w:rsid w:val="000A4E02"/>
    <w:rsid w:val="000E1830"/>
    <w:rsid w:val="0016482E"/>
    <w:rsid w:val="001E1EAD"/>
    <w:rsid w:val="00224472"/>
    <w:rsid w:val="00256F94"/>
    <w:rsid w:val="003E0E12"/>
    <w:rsid w:val="00443752"/>
    <w:rsid w:val="00463696"/>
    <w:rsid w:val="00537E69"/>
    <w:rsid w:val="00590153"/>
    <w:rsid w:val="005B0DCE"/>
    <w:rsid w:val="005D2444"/>
    <w:rsid w:val="00604423"/>
    <w:rsid w:val="006659EC"/>
    <w:rsid w:val="006C059E"/>
    <w:rsid w:val="0074052E"/>
    <w:rsid w:val="00872967"/>
    <w:rsid w:val="00935BE9"/>
    <w:rsid w:val="00972600"/>
    <w:rsid w:val="009B4642"/>
    <w:rsid w:val="009D1E7F"/>
    <w:rsid w:val="00A415AF"/>
    <w:rsid w:val="00BA5F71"/>
    <w:rsid w:val="00BF3D5E"/>
    <w:rsid w:val="00C019AC"/>
    <w:rsid w:val="00C01E8D"/>
    <w:rsid w:val="00C131D0"/>
    <w:rsid w:val="00C25632"/>
    <w:rsid w:val="00C53B71"/>
    <w:rsid w:val="00C61EC6"/>
    <w:rsid w:val="00D56096"/>
    <w:rsid w:val="00DF4EE4"/>
    <w:rsid w:val="00E0445F"/>
    <w:rsid w:val="00E1732F"/>
    <w:rsid w:val="00E235B1"/>
    <w:rsid w:val="00E473DF"/>
    <w:rsid w:val="00E73261"/>
    <w:rsid w:val="00FF16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52E"/>
  </w:style>
  <w:style w:type="paragraph" w:styleId="Heading1">
    <w:name w:val="heading 1"/>
    <w:basedOn w:val="Normal"/>
    <w:link w:val="Heading1Char"/>
    <w:uiPriority w:val="9"/>
    <w:qFormat/>
    <w:rsid w:val="005B0DC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B0D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DC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B0DCE"/>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5B0DCE"/>
  </w:style>
  <w:style w:type="character" w:styleId="Hyperlink">
    <w:name w:val="Hyperlink"/>
    <w:basedOn w:val="DefaultParagraphFont"/>
    <w:uiPriority w:val="99"/>
    <w:semiHidden/>
    <w:unhideWhenUsed/>
    <w:rsid w:val="005B0DCE"/>
    <w:rPr>
      <w:color w:val="0000FF"/>
      <w:u w:val="single"/>
    </w:rPr>
  </w:style>
  <w:style w:type="paragraph" w:styleId="NormalWeb">
    <w:name w:val="Normal (Web)"/>
    <w:basedOn w:val="Normal"/>
    <w:uiPriority w:val="99"/>
    <w:semiHidden/>
    <w:unhideWhenUsed/>
    <w:rsid w:val="005B0D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5B0DCE"/>
  </w:style>
  <w:style w:type="character" w:customStyle="1" w:styleId="tocnumber">
    <w:name w:val="tocnumber"/>
    <w:basedOn w:val="DefaultParagraphFont"/>
    <w:rsid w:val="005B0DCE"/>
  </w:style>
  <w:style w:type="character" w:customStyle="1" w:styleId="toctext">
    <w:name w:val="toctext"/>
    <w:basedOn w:val="DefaultParagraphFont"/>
    <w:rsid w:val="005B0DCE"/>
  </w:style>
  <w:style w:type="character" w:customStyle="1" w:styleId="editsection">
    <w:name w:val="editsection"/>
    <w:basedOn w:val="DefaultParagraphFont"/>
    <w:rsid w:val="005B0DCE"/>
  </w:style>
  <w:style w:type="character" w:customStyle="1" w:styleId="mw-headline">
    <w:name w:val="mw-headline"/>
    <w:basedOn w:val="DefaultParagraphFont"/>
    <w:rsid w:val="005B0DCE"/>
  </w:style>
  <w:style w:type="paragraph" w:styleId="BalloonText">
    <w:name w:val="Balloon Text"/>
    <w:basedOn w:val="Normal"/>
    <w:link w:val="BalloonTextChar"/>
    <w:uiPriority w:val="99"/>
    <w:semiHidden/>
    <w:unhideWhenUsed/>
    <w:rsid w:val="005B0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D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4435289">
      <w:bodyDiv w:val="1"/>
      <w:marLeft w:val="0"/>
      <w:marRight w:val="0"/>
      <w:marTop w:val="0"/>
      <w:marBottom w:val="0"/>
      <w:divBdr>
        <w:top w:val="none" w:sz="0" w:space="0" w:color="auto"/>
        <w:left w:val="none" w:sz="0" w:space="0" w:color="auto"/>
        <w:bottom w:val="none" w:sz="0" w:space="0" w:color="auto"/>
        <w:right w:val="none" w:sz="0" w:space="0" w:color="auto"/>
      </w:divBdr>
      <w:divsChild>
        <w:div w:id="46538104">
          <w:marLeft w:val="0"/>
          <w:marRight w:val="0"/>
          <w:marTop w:val="0"/>
          <w:marBottom w:val="0"/>
          <w:divBdr>
            <w:top w:val="none" w:sz="0" w:space="0" w:color="auto"/>
            <w:left w:val="none" w:sz="0" w:space="0" w:color="auto"/>
            <w:bottom w:val="none" w:sz="0" w:space="0" w:color="auto"/>
            <w:right w:val="none" w:sz="0" w:space="0" w:color="auto"/>
          </w:divBdr>
          <w:divsChild>
            <w:div w:id="557323337">
              <w:marLeft w:val="0"/>
              <w:marRight w:val="0"/>
              <w:marTop w:val="0"/>
              <w:marBottom w:val="0"/>
              <w:divBdr>
                <w:top w:val="none" w:sz="0" w:space="0" w:color="auto"/>
                <w:left w:val="none" w:sz="0" w:space="0" w:color="auto"/>
                <w:bottom w:val="none" w:sz="0" w:space="0" w:color="auto"/>
                <w:right w:val="none" w:sz="0" w:space="0" w:color="auto"/>
              </w:divBdr>
            </w:div>
            <w:div w:id="1152209059">
              <w:marLeft w:val="0"/>
              <w:marRight w:val="0"/>
              <w:marTop w:val="0"/>
              <w:marBottom w:val="120"/>
              <w:divBdr>
                <w:top w:val="none" w:sz="0" w:space="0" w:color="auto"/>
                <w:left w:val="none" w:sz="0" w:space="0" w:color="auto"/>
                <w:bottom w:val="none" w:sz="0" w:space="0" w:color="auto"/>
                <w:right w:val="none" w:sz="0" w:space="0" w:color="auto"/>
              </w:divBdr>
            </w:div>
            <w:div w:id="1466662681">
              <w:marLeft w:val="336"/>
              <w:marRight w:val="0"/>
              <w:marTop w:val="120"/>
              <w:marBottom w:val="192"/>
              <w:divBdr>
                <w:top w:val="none" w:sz="0" w:space="0" w:color="auto"/>
                <w:left w:val="none" w:sz="0" w:space="0" w:color="auto"/>
                <w:bottom w:val="none" w:sz="0" w:space="0" w:color="auto"/>
                <w:right w:val="none" w:sz="0" w:space="0" w:color="auto"/>
              </w:divBdr>
              <w:divsChild>
                <w:div w:id="1273055529">
                  <w:marLeft w:val="0"/>
                  <w:marRight w:val="0"/>
                  <w:marTop w:val="0"/>
                  <w:marBottom w:val="0"/>
                  <w:divBdr>
                    <w:top w:val="single" w:sz="4" w:space="0" w:color="CCCCCC"/>
                    <w:left w:val="single" w:sz="4" w:space="0" w:color="CCCCCC"/>
                    <w:bottom w:val="single" w:sz="4" w:space="0" w:color="CCCCCC"/>
                    <w:right w:val="single" w:sz="4" w:space="0" w:color="CCCCCC"/>
                  </w:divBdr>
                  <w:divsChild>
                    <w:div w:id="55562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Class_diagram" TargetMode="External"/><Relationship Id="rId3" Type="http://schemas.openxmlformats.org/officeDocument/2006/relationships/settings" Target="settings.xml"/><Relationship Id="rId7" Type="http://schemas.openxmlformats.org/officeDocument/2006/relationships/hyperlink" Target="http://en.wikipedia.org/wiki/Conceptual_model_(computer_science)" TargetMode="External"/><Relationship Id="rId12" Type="http://schemas.openxmlformats.org/officeDocument/2006/relationships/hyperlink" Target="http://en.wikipedia.org/wiki/Unified_Modelling_Langu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Software_engineering" TargetMode="External"/><Relationship Id="rId11" Type="http://schemas.openxmlformats.org/officeDocument/2006/relationships/hyperlink" Target="http://en.wikipedia.org/wiki/Model-driven_development" TargetMode="External"/><Relationship Id="rId5" Type="http://schemas.openxmlformats.org/officeDocument/2006/relationships/hyperlink" Target="http://en.wikipedia.org/wiki/Problem_solving" TargetMode="External"/><Relationship Id="rId15" Type="http://schemas.openxmlformats.org/officeDocument/2006/relationships/theme" Target="theme/theme1.xml"/><Relationship Id="rId10" Type="http://schemas.openxmlformats.org/officeDocument/2006/relationships/hyperlink" Target="http://en.wikipedia.org/wiki/Software_development_cycle" TargetMode="External"/><Relationship Id="rId4" Type="http://schemas.openxmlformats.org/officeDocument/2006/relationships/webSettings" Target="webSettings.xml"/><Relationship Id="rId9" Type="http://schemas.openxmlformats.org/officeDocument/2006/relationships/hyperlink" Target="http://en.wikipedia.org/wiki/Object-Oriented_Model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411</Words>
  <Characters>2349</Characters>
  <Application>Microsoft Office Word</Application>
  <DocSecurity>0</DocSecurity>
  <Lines>19</Lines>
  <Paragraphs>5</Paragraphs>
  <ScaleCrop>false</ScaleCrop>
  <Company>UOS</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Ameer</dc:creator>
  <cp:keywords/>
  <dc:description/>
  <cp:lastModifiedBy>Ameer</cp:lastModifiedBy>
  <cp:revision>19</cp:revision>
  <dcterms:created xsi:type="dcterms:W3CDTF">2010-11-23T19:58:00Z</dcterms:created>
  <dcterms:modified xsi:type="dcterms:W3CDTF">2010-11-25T22:30:00Z</dcterms:modified>
</cp:coreProperties>
</file>